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71" w:rsidRPr="00353ABD" w:rsidRDefault="00D76371" w:rsidP="00353ABD">
      <w:pPr>
        <w:spacing w:after="0" w:line="360" w:lineRule="auto"/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24"/>
        </w:rPr>
      </w:pPr>
      <w:r w:rsidRPr="00353ABD">
        <w:rPr>
          <w:rFonts w:asciiTheme="minorEastAsia" w:eastAsiaTheme="minorEastAsia" w:hAnsiTheme="minorEastAsia" w:hint="eastAsia"/>
          <w:b/>
          <w:sz w:val="32"/>
          <w:szCs w:val="24"/>
        </w:rPr>
        <w:t>2018年普通专升本考试大纲</w:t>
      </w:r>
    </w:p>
    <w:p w:rsidR="00D76371" w:rsidRPr="00353ABD" w:rsidRDefault="00D76371" w:rsidP="00353ABD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b/>
          <w:sz w:val="24"/>
          <w:szCs w:val="24"/>
        </w:rPr>
        <w:t>高等数学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（一）微积分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1．函数：函数的概念、函数的几种常见性态、反函数与复合函数、初等函数；2．极限与连续：极限的概念及运算、极限存在准则、两个重要极限、无穷大量与无穷小量、函数的连续性；3．导数与微分：导数的概念、基本公式与运算法则、隐函数的导数、高阶导数、函数的微分；4．导数的应用：微分中值定理（</w:t>
      </w:r>
      <w:proofErr w:type="spellStart"/>
      <w:r w:rsidRPr="00353ABD">
        <w:rPr>
          <w:rFonts w:asciiTheme="minorEastAsia" w:eastAsiaTheme="minorEastAsia" w:hAnsiTheme="minorEastAsia" w:hint="eastAsia"/>
          <w:sz w:val="24"/>
          <w:szCs w:val="24"/>
        </w:rPr>
        <w:t>Rolle</w:t>
      </w:r>
      <w:proofErr w:type="spellEnd"/>
      <w:r w:rsidRPr="00353ABD">
        <w:rPr>
          <w:rFonts w:asciiTheme="minorEastAsia" w:eastAsiaTheme="minorEastAsia" w:hAnsiTheme="minorEastAsia" w:hint="eastAsia"/>
          <w:sz w:val="24"/>
          <w:szCs w:val="24"/>
        </w:rPr>
        <w:t xml:space="preserve"> 定理，Lagrange 中值定理）洛比达法则、函数的单调性及其极值函数的最大值和最小值、曲线的凹凸性与拐点；5．不定积分：不定积分的概念、性质与基本积分公式、换元积分法、分部积分法、简单的有理函数积分；6．定积分及其应用：定积分的概念、性质、定积分与不定积分的关系、定积分的换元积分法和分部积分法、无穷区间上的广义积分定积分的应用（平面图形的面积、旋转体的体积）；7．多元函数微分法：多元函数的概念、偏导数、全微分、复合函数的微分法；8．二重积分：二重积分的概念、性质与计算（直角坐标与极坐标）；9．微分方程：微分方程的基本概念、一阶微分方程（分离变量、齐次、线性）；10．无穷级数：数项级数的概念和性质、正项级数及其审敛法、幂级数的收敛半径及收敛域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（二）线性代数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1．行列式与矩阵：行列式及其基本性质行列式的按行（列）展开定理、矩阵及其基本运算、矩阵的初等变换与初等方阵、方阵的逆矩阵、矩阵的秩；2．线性方程组：线性方程组解的研究、n元向量组的线性相关性、齐次线性方程组的基础解系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（三）概率论初步：</w:t>
      </w:r>
    </w:p>
    <w:p w:rsidR="00D76371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1．随机事件：事件的概率、概率的加法公式与乘法公式、事件的独立性 全概率公式和贝叶斯公式；2．一维随机变量及其分布：随机变量的概念、离散型、连续型随机变量、几种常用的离散分布与连续分布、分布函数；3．一维随机变量的数字特征：数学期望、方差。</w:t>
      </w:r>
    </w:p>
    <w:p w:rsidR="00353ABD" w:rsidRPr="00353ABD" w:rsidRDefault="00353ABD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D76371" w:rsidRPr="00353ABD" w:rsidRDefault="00D76371" w:rsidP="00353ABD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b/>
          <w:sz w:val="24"/>
          <w:szCs w:val="24"/>
        </w:rPr>
        <w:t>大学语文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lastRenderedPageBreak/>
        <w:t>（一）文学、文体常识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文学常识：中外著名作家的姓名（字号）、生活年代、生平事迹、代表作品、创作特征，及其在文学史上的地位和影响；名篇的作者、创作背景、思想内容、艺术成就，以及篇中的名言警句；著名作品集的成书年代、主要内容与艺术成就；中国文学史上重要流派的主要成员、创作特征、艺术成就与影响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文体常识：诗、词、赋、戏曲、小说，记叙文、议论文、说明文，及其它应用类文体的概念与主要特征。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（二）语言文字运用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识记常用汉字的读音，正确书写现代常用规范汉字，正确使用词语（包括关联词、熟语），辨析并修改病句，识别并正确运用常见的修辞手法（如比喻、拟人、夸张、借代、排比、对偶、反复、设问、反问、通感等）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（三）文言文阅读理解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侧重考查考生对常见的文言实词、虚词，特殊句式，以及句意的理解与掌握情况。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文言实词：把握常见的文言实词在具体语境中的含义，特别是古今意义的不同、词类的活用（如名词、动词、形容词等的活用）。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文言虚词：把握常见的文言虚词，如“之、其、而、以、于、乎、者、乃、则、为、所、易、则、何、诸、焉”等，在具体语境中的意义和用法。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文言句式：辨识文言特殊句式，如判断句、被动句、倒装句（主谓倒装、宾语前置、定语后置）、省略句。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句意：理解并翻译文中的句子。侧重考查对句意的理解和表述，具有综合性特点。以直译为主，意译为辅。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【附】古代文学作品篇目：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《国语·召公谏厉王弭谤》、《论语·季氏将伐颛臾》、孟子《有为神农之言者许行》、庄子《逍遥游》、《左传·晋公子重耳之亡》、《战国策·唐且不辱使命》、屈原《渔父》、司马迁《史记·廉颇蔺相如列传》、司马迁《魏其武安侯列传》、王粲《登楼赋》、李密《陈情表》、江淹《别赋》、骆宾王《代李敬业传檄天下文》、韩愈《答李翊书》、韩愈《张中丞传后叙》、柳宗元《种树郭橐驼传》、柳宗元《始得西山宴游记》、欧阳修《朋党论》、欧阳修《醉翁亭记》、王安石《答司马谏议书》、王安石《游褒禅山记》、苏</w:t>
      </w:r>
      <w:r w:rsidRPr="00353ABD">
        <w:rPr>
          <w:rFonts w:asciiTheme="minorEastAsia" w:eastAsiaTheme="minorEastAsia" w:hAnsiTheme="minorEastAsia" w:hint="eastAsia"/>
          <w:sz w:val="24"/>
          <w:szCs w:val="24"/>
        </w:rPr>
        <w:lastRenderedPageBreak/>
        <w:t>轼《前赤壁赋》、归有光《项脊轩志》、宗臣《报刘一丈书》、侯方域《马伶传》、张岱《西湖七月半》、蒲松龄《聊斋志异·婴宁》、曹雪芹《红楼梦·宝玉挨打》、方苞《狱中杂记》、梁启超《论毅力》，《诗经·蒹葭》、《楚辞·湘夫人》、《陌上桑》（汉乐府）、《孔雀东南飞》（汉乐府）、曹操《短歌行》其一（“对酒当歌”）、陶渊明《归园田居》其一（“少无适俗韵”）、陈子昂《登幽州台歌》、张若虚《春江花月夜》、王昌龄《出塞》其一（“秦时明月汉时关”）、王维《山居秋暝》、李白《望天门山》、李白《行路难》其一（“金樽清酒斗十千”）、岑参《白雪歌送武判官归京》、杜甫《蜀相》、白居易《杜陵叟（伤农夫之困也）》、李商隐《锦瑟》、孟郊《游子吟》、杜牧《江南春》、李煜《虞美人》（“春花秋月何时了”）、柳永《八声甘州》（“对潇潇暮雨洒江天”）、苏轼《水调歌头》（“明月几时有”）、姜夔《扬州慢》（“淮左名都”）、秦观《鹊桥仙》（“纤云弄巧”）、李清照《声声慢》（“寻寻觅觅”）、辛弃疾《水龙吟·登建康赏心亭》、陆游《书愤》、马致远《天净沙·秋思》、王实甫《西厢记·长亭送别》、睢景臣《高祖还乡》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（四）现代文阅读理解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考查范围：议论文、说明文、记叙文及其它文学类文本。文本材料不限于教材和所附篇目。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考查内容：把握文本材料所属文体类别，归纳内容要点并概括主旨，把握结构特点和行文思路，分析主要写作特色，识别所用常见的修辞手法并分析其在语境中的作用，理解、把握关键性词、句的含义和在结构、表达上的作用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【附】中国现当代文学与外国文学作品篇目：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朱自清《桨声灯影里的秦淮河》、郁达夫《故都的秋》、梁实秋《谈时间》、鲁迅《伤逝》、朱光潜《选择与安排》、余光中《听听那冷雨》、余秋雨《道士塔》、徐志摩《我所知道的康桥》、培根《论学问》、梭罗《湖光水色》、爱因斯坦《我的信仰》、R．卡逊《大自然在反抗》、东山魁夷《听泉》、霍金《我们的宇宙图像》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（五）作文</w:t>
      </w:r>
    </w:p>
    <w:p w:rsidR="00D76371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考查考生的书面表达能力。能写作论述类、应用类、文学类文章。要求符合题意和文体要求（包括试题规定的文体要求和考生选定的文体要求）；思想</w:t>
      </w:r>
      <w:r w:rsidRPr="00353ABD">
        <w:rPr>
          <w:rFonts w:asciiTheme="minorEastAsia" w:eastAsiaTheme="minorEastAsia" w:hAnsiTheme="minorEastAsia" w:hint="eastAsia"/>
          <w:sz w:val="24"/>
          <w:szCs w:val="24"/>
        </w:rPr>
        <w:lastRenderedPageBreak/>
        <w:t>健康，情感真挚；内容充实，中心明确；条理清楚，结构完整；语句通顺，标点恰当；书写工整，行款规范。</w:t>
      </w:r>
    </w:p>
    <w:p w:rsidR="00353ABD" w:rsidRPr="00353ABD" w:rsidRDefault="00353ABD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D76371" w:rsidRPr="00353ABD" w:rsidRDefault="00150351" w:rsidP="00353ABD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b/>
          <w:sz w:val="24"/>
          <w:szCs w:val="24"/>
        </w:rPr>
        <w:t>质量管理工程</w:t>
      </w:r>
      <w:r w:rsidR="00D76371" w:rsidRPr="00353ABD">
        <w:rPr>
          <w:rFonts w:asciiTheme="minorEastAsia" w:eastAsiaTheme="minorEastAsia" w:hAnsiTheme="minorEastAsia" w:hint="eastAsia"/>
          <w:b/>
          <w:sz w:val="24"/>
          <w:szCs w:val="24"/>
        </w:rPr>
        <w:t>（专升本）专业课考试大纲及参考教材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（一）《企业管理》考试大纲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第一章现代企业管理概论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1．了解企业含义及企业存在的形式；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2．理解现代企业制度的内涵及其相互关系；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3．重点掌握管理的概念、性质、职能；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4．了解管理发展的历程及西方企业管理思想。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第二章企业战略管理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1．了解企业战略管理及战略管理过程的基本内容；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2．理会企业环境分析及掌握环境对企业的影响；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3．重点掌握目标市场战略及其主要内容；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4．了解市场调查与预测的基本方法；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5．掌握决策的程序及基本方法。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第三章 生产管理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1．了解生产管理的内容及生产过程构成；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2．掌握生产过程组织的几种形式；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3．理解生产过程计划与控制要领；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4．了解生产物流及设备管理的基本内容；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5．网络计划技术；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6．了解几种先进生产制造模式（如ERP、JIT、6S、OPT、CIMS等）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第四章质量管理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1．了解质量管理的概念；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2．掌握全面质量管理的特点和方法；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3．重点掌握生产过程质量控制常用的几种工具；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4．掌握ISO9000体系及六西格玛管理。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第五章财务管理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1．了解企业财务管理的基本知识；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lastRenderedPageBreak/>
        <w:t>2．掌握企业成本费用的构成及其与利润的关系；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3．掌握资金时间价值与等值计算。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参考教材：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1．《企业管理基础》 中国计量出版社 费志敏、包先建主编</w:t>
      </w:r>
    </w:p>
    <w:p w:rsidR="00D76371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2．《企业管理概论》（第2版），黄渝祥主编，高等教育出版社</w:t>
      </w:r>
    </w:p>
    <w:p w:rsidR="00353ABD" w:rsidRPr="00353ABD" w:rsidRDefault="00353ABD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D76371" w:rsidRPr="00353ABD" w:rsidRDefault="00D76371" w:rsidP="00353ABD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b/>
          <w:sz w:val="24"/>
          <w:szCs w:val="24"/>
        </w:rPr>
        <w:t>行政管理（专升本）专业课考试大纲及参考教材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（一）《行政管理学》考试大纲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1．行政管理的含义与特点、行政管理学的研究对象、内容和特点；行政管理学的产生、发展；行政管理学在中国重建与发展的现实意义。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2．行政职能的含义、特点及研究行政职能的意义；行政管理的基本职能、运行职能与层级职能；行政职能的实现方式；行政职能转变的含义、动因，行政职能发展的趋势；现阶段行政职能转变应处理好哪些关系？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3．行政组织的含义、特征、构成要素及其类型；行政组织结构的含义及其一般结构、管理幅度与管理层次的关系；行政组织的一般结构形式及我国政府组织的结构；行政组织过程中的行政权力含义、类型以及行政权力运行中的分配方式和途径；行政环境的含义与类型、行政管理与行政环境的辩证关系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4．人事行政的含义和职能、人事行政的作用；国家公务员制度的含义；西方国家公务员制度的形成；我国公务员制度的主要机制及基本内容；中、西方国家公务员制度的特点。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5．行政领导的含义、特点；行政领导者的职、权、责的关系；我国行政领导制度的根本制度和日常工作制度；行政领导者和行政领导班子的素质结构；行政领导方式的分类及常用的行政领导艺术。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6．行政决策的含义及特点、行政决策的类型、行政决策体制及其构成、行政决策的基本程序，行政决策体制的类型，行政决策的理性决策模型、有限理性的决策模型、渐进决策模型。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7．行政执行的含义、特点及分类；行政执行的地位和作用；行政执行的过程，行政执行中容易出现的问题及其完善等。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lastRenderedPageBreak/>
        <w:t>8．财务行政的含义、特点和原则，财务行政的地位和作用；以分税制为核心的财政体制；财政收入管理的含义、结构及其主要来源；财政支出管理的含义及支出的主要内容。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9．行政机关管理的含义和特点，行政机关管理的意义，文书和档案管理的含义和特点，行政机关管理制度改革的主要内容。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10．行政法治的含义、原则、基本要求及基本内容；行政立法的含义和类型、行政执法的特点及主要行为方式、行政诉讼的含义、特点及作用；行政伦理的含义、特征及作用。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11．行政监督的含义和特点、意义和作用，行政监督的类型；政府内部监督体系、外部监督体系；我国行政监督体制存在的问题及改进措施。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12．行政绩效的含义、内容、层次及研究行政绩效的意义；行政绩效评估的含义和意义及行政绩效评估的类型、指标和方法，绩效管理的含义、基本内容及我国政府绩效管理取得的进展。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13．行政改革的含义、内容，行政发展的含义、特征；行政改革与行政发展的关系；我国行政改革实践的发展脉络；国家治理现代化的含义、基本理论框架和目标；国家治理现代化的特点及推进路径。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参考教材</w:t>
      </w:r>
    </w:p>
    <w:p w:rsidR="00D76371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1．《行政管理学概论》赵宏斌，叶常林，编著，合肥：中国科技大学出版社，2015年。</w:t>
      </w:r>
    </w:p>
    <w:p w:rsidR="00353ABD" w:rsidRPr="00353ABD" w:rsidRDefault="00353ABD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D76371" w:rsidRPr="00353ABD" w:rsidRDefault="00D76371" w:rsidP="00353ABD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b/>
          <w:sz w:val="24"/>
          <w:szCs w:val="24"/>
        </w:rPr>
        <w:t>轻化工程（专升本）专业课考试大纲及参考教材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《基础化学》考试大纲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一、物质结构基础（15%）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（一）考试内容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物质的状态及各个状态的特征（不包括掌握等离子体，中子体和液晶），原子的基本结构；单电子原子核外电子的运动状态；多电子原子核外电子的运动状态。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（二）考试要求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1．掌握理想气体的状态方程。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2．了解液体和固体的基本特征。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lastRenderedPageBreak/>
        <w:t>3．掌握原子核和核外电子模型（不包括原子结构的理论发展）。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4．了解单电子原子核外电子的运动状态。了解多电子原子核外电子的运动状态（主要包括核外电子排列的规则和部分原子的电子排布）。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二、元素周期律、化学键与分子结构（15%）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（一）考试内容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电子层结构与族；元素基本性质的周期性；离子键、共价键特征，σ键和π键，分子空间构型。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（二）考试要求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1．掌握族的概念、主族元素和副族元素的最外层电子特征。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2．掌握原子半径、电负性的周期性变化规律。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3．掌握离子键、共价键特征，键和π键的定义和特征。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三、化学反应基础（20%）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（一）考试内容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溶液浓度的计算、缓冲溶液定义、化学反应速率、影响化学反应速率的因素、催化作用与催化剂、化学实验基础（溶液配置与酸碱滴定）。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（二）考试要求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1．掌握溶液浓度（质量浓度、物质的量浓度、溶解度、等）相关计算法则。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2. 理解缓冲溶液的定义、解离平衡与解离常数的概念。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3. 理解化学反应速率定义、表达方式、影响因素、以及催化剂的作用。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4. 掌握溶液配置与酸碱滴定的基本操作。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四、有机化合物概述（15%）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（一）考试内容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有机化合物的特点，有机化合物的分类，有机化合物的命名；有机化合物的异构现象；有机化合物的结构分析。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（二）考试要求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1．了解有机化合物的基本特点；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2．掌握有机化合物的分类（按碳骨架分类和按照官能团分类）。能写出常见有机化合物对应的分类。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3. 掌握常见有机化合物的命名（烷烃和烯烃的命名）。掌握化合物结构式，结构简式和键线式的书写方法。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lastRenderedPageBreak/>
        <w:t>4．理解有机化合物中碳原子的成键特点，有机物结构的表示方法。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5．了解有机化合物的同分异构现象，掌握同分异构体的书写步骤。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五、有机化学反应基本类型（15%）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（一）考试内容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有机化学反应的分类，取代反应，氧化还原反应，消除反应，缩合反应。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（二）考试要求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1．了解有机反应的分类。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2．掌握取代反应的特征，亲和取代反应基础式，会写出卤代反应、硝化反应，酯化反应反应式。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3．了解氧化还原反应的定义和分类，了解氧化还原反应的种类，掌握氧化还原反应的特征。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4．了解消除反应的反应历程和影响因素，掌握消除反应的定义，消除反应的特征和Cope消除反应。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六、基本有机化合物的合成（20%）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（一）考试内容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卤代烃的合成，醇的合成，醚的合成，羧酸的合成。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（二）考试要求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1．掌握卤代烃的结构特点，不同卤代烃的合成方法，会写出反应方程式。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2．掌握醇和醚的结构特点，醇的合成方法。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3．掌握羧酸和酯的结构特点。了解它们的合成方法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参考教材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1．工科基础化学， 唐和清编，化学工业出版社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联系方式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1．</w:t>
      </w:r>
      <w:r w:rsidR="003370A1" w:rsidRPr="00353ABD">
        <w:rPr>
          <w:rFonts w:asciiTheme="minorEastAsia" w:eastAsiaTheme="minorEastAsia" w:hAnsiTheme="minorEastAsia" w:hint="eastAsia"/>
          <w:sz w:val="24"/>
          <w:szCs w:val="24"/>
        </w:rPr>
        <w:t>质量管理工程</w:t>
      </w:r>
      <w:r w:rsidRPr="00353ABD">
        <w:rPr>
          <w:rFonts w:asciiTheme="minorEastAsia" w:eastAsiaTheme="minorEastAsia" w:hAnsiTheme="minorEastAsia" w:hint="eastAsia"/>
          <w:sz w:val="24"/>
          <w:szCs w:val="24"/>
        </w:rPr>
        <w:t>专业咨询电话：0553-2871233（实验楼D座三楼303室），联系人：何老师。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2．行政管理专业咨询电话：0553-2871267；联系人：汪老师（9号教学楼五楼50</w:t>
      </w:r>
      <w:r w:rsidR="00EC2173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353ABD">
        <w:rPr>
          <w:rFonts w:asciiTheme="minorEastAsia" w:eastAsiaTheme="minorEastAsia" w:hAnsiTheme="minorEastAsia" w:hint="eastAsia"/>
          <w:sz w:val="24"/>
          <w:szCs w:val="24"/>
        </w:rPr>
        <w:t>室）。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3．轻化工程专业咨询电话：0553-2871264（实验楼D座408室）</w:t>
      </w:r>
    </w:p>
    <w:p w:rsidR="00D76371" w:rsidRPr="00353ABD" w:rsidRDefault="00D76371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53ABD">
        <w:rPr>
          <w:rFonts w:asciiTheme="minorEastAsia" w:eastAsiaTheme="minorEastAsia" w:hAnsiTheme="minorEastAsia" w:hint="eastAsia"/>
          <w:sz w:val="24"/>
          <w:szCs w:val="24"/>
        </w:rPr>
        <w:t>4．招办咨询电话：0553-2871043；招生网址：</w:t>
      </w:r>
      <w:hyperlink r:id="rId4" w:history="1">
        <w:r w:rsidRPr="00353ABD">
          <w:rPr>
            <w:rStyle w:val="a3"/>
            <w:rFonts w:asciiTheme="minorEastAsia" w:eastAsiaTheme="minorEastAsia" w:hAnsiTheme="minorEastAsia" w:hint="eastAsia"/>
            <w:sz w:val="24"/>
            <w:szCs w:val="24"/>
          </w:rPr>
          <w:t>www.ahpu.edu.cn</w:t>
        </w:r>
      </w:hyperlink>
    </w:p>
    <w:p w:rsidR="004358AB" w:rsidRPr="00353ABD" w:rsidRDefault="004358AB" w:rsidP="00353AB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sectPr w:rsidR="004358AB" w:rsidRPr="00353AB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50351"/>
    <w:rsid w:val="00150FE3"/>
    <w:rsid w:val="00323B43"/>
    <w:rsid w:val="003370A1"/>
    <w:rsid w:val="00353ABD"/>
    <w:rsid w:val="003D37D8"/>
    <w:rsid w:val="00426133"/>
    <w:rsid w:val="004358AB"/>
    <w:rsid w:val="0046722D"/>
    <w:rsid w:val="005859F0"/>
    <w:rsid w:val="007747B6"/>
    <w:rsid w:val="008B7726"/>
    <w:rsid w:val="00936FF2"/>
    <w:rsid w:val="00D31D50"/>
    <w:rsid w:val="00D76371"/>
    <w:rsid w:val="00E318D8"/>
    <w:rsid w:val="00EC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D76371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7637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rsid w:val="00D76371"/>
  </w:style>
  <w:style w:type="character" w:styleId="a3">
    <w:name w:val="Hyperlink"/>
    <w:basedOn w:val="a0"/>
    <w:uiPriority w:val="99"/>
    <w:unhideWhenUsed/>
    <w:rsid w:val="00D76371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D7637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C217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C217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0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hpu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cp:lastPrinted>2018-04-03T09:11:00Z</cp:lastPrinted>
  <dcterms:created xsi:type="dcterms:W3CDTF">2008-09-11T17:20:00Z</dcterms:created>
  <dcterms:modified xsi:type="dcterms:W3CDTF">2018-04-04T00:08:00Z</dcterms:modified>
</cp:coreProperties>
</file>